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УСЛОВИЯ УЧАСТИЯ В АКЦИИ «10 ЛЕТ С заботой о Вас и Вашей семье!»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ПРАВИЛА)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Общие положения. </w:t>
      </w:r>
    </w:p>
    <w:p>
      <w:pPr>
        <w:pStyle w:val="7"/>
        <w:numPr>
          <w:ilvl w:val="1"/>
          <w:numId w:val="1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 и определения.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– мероприятие, проводимое Организатором в соответствии с настоящими ПРАВИЛАМИ, адресованное неопределенному кругу лиц.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– юридическое лицо, указанное в соответствии с настоящими ПРАВИЛАМИ как организатор.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– физическое лицо, получившее статус Участника в соответствии с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– участник Акции, признанный имеющим право на получение приза в соответствии с настоящими ПРАВИЛАМИ.</w:t>
      </w:r>
    </w:p>
    <w:p>
      <w:pPr>
        <w:pStyle w:val="7"/>
        <w:numPr>
          <w:ilvl w:val="1"/>
          <w:numId w:val="1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действующим законодательством и определяют порядок проведения розыгрыша ценных подарков.</w:t>
      </w:r>
    </w:p>
    <w:p>
      <w:pPr>
        <w:pStyle w:val="7"/>
        <w:numPr>
          <w:ilvl w:val="1"/>
          <w:numId w:val="1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не является лотереей или иным мероприятием, основанным на риске. Цель проведения Акции — дополнительное поощрение клиентов компании, популяризация деятельности компании, создание положительного имиджа Организатора.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Порядок участия: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Акции Участнику необходимо совершить покупку с 01.09.2022г. по 01.11.2022г.(включительно) в сети магазинов Белорусские продукты, Белмарт и Белмаркет (ООО «Белмарт», ООО «Белмарт-север», ИП Шитькова А.И., ИП Прокопов М.А.) от 1000 рублей. Продавец магазина после совершения Участником покупки в магазинах сети Белорусские продукты, Белмарт, Белмаркет выдает купон для заполнения участником. Купон выдается на каждую 1000 рублей в чеке. Отрывная часть купона (часть Б) помещается в лототрон. Купон (часть А) вместе с чеком, подтверждающим осуществление покупки от 1000руб., участник Акции (далее «участник») сохраняет до подведения итогов Акции. Количество купо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нов не ограничено.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Акции допускаются дееспособные лица, граждане Российской Федерации, достигшие совершеннолетия и постоянно проживающие на территории Российской Федерации. 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Акции 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Организатору или проведению настоящего Розыгрыша.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получает статус Участника с момента выполнения всех условий, указанных в п. 2.1. настоящих ПРАВИЛ. Участие в Акции означает, что Участник ознакомился и согласился с настоящими ПРАВИЛАМИ.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Победителей Акции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определения Победителей Акции - 10.11.2022г. в 14.00 (по московскому времени) в прямом эфире социальной сети </w:t>
      </w:r>
      <w:bookmarkStart w:id="0" w:name="_Hlk112838578"/>
      <w:r>
        <w:fldChar w:fldCharType="begin"/>
      </w:r>
      <w:r>
        <w:instrText xml:space="preserve"> HYPERLINK "https://vk.com/club91553311" \o "https://vk.com/club91553311"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ВКонтакте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"/>
          <w:rFonts w:ascii="Times New Roman" w:hAnsi="Times New Roman" w:cs="Times New Roman"/>
          <w:sz w:val="24"/>
          <w:szCs w:val="24"/>
        </w:rPr>
        <w:t>https://vk.com/club91553311.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Победителей Акции </w:t>
      </w:r>
      <w:r>
        <w:rPr>
          <w:rFonts w:ascii="Times New Roman" w:hAnsi="Times New Roman" w:cs="Times New Roman"/>
          <w:sz w:val="24"/>
          <w:szCs w:val="24"/>
          <w:lang w:val="ru-RU"/>
        </w:rPr>
        <w:t>будет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происходить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7"/>
        <w:numPr>
          <w:numId w:val="0"/>
        </w:numPr>
        <w:spacing w:after="0" w:line="276" w:lineRule="auto"/>
        <w:ind w:left="709" w:leftChars="0"/>
        <w:contextualSpacing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02.11.2022г.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10.11.2022г. со всех магазинов сети </w:t>
      </w:r>
      <w:r>
        <w:rPr>
          <w:rFonts w:ascii="Times New Roman" w:hAnsi="Times New Roman" w:cs="Times New Roman"/>
          <w:sz w:val="24"/>
          <w:szCs w:val="24"/>
        </w:rPr>
        <w:t>Белорусские продукты, Белмарт, Белмаркет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соберут все купоны и отправят</w:t>
      </w:r>
      <w:r>
        <w:rPr>
          <w:rFonts w:ascii="Times New Roman" w:hAnsi="Times New Roman" w:cs="Times New Roman"/>
          <w:sz w:val="24"/>
          <w:szCs w:val="24"/>
        </w:rPr>
        <w:t xml:space="preserve"> в один лототрон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городе Тюмень, ул. Монтажников, 61 (магазин Белорусских продуктов).</w:t>
      </w:r>
    </w:p>
    <w:p>
      <w:pPr>
        <w:pStyle w:val="7"/>
        <w:numPr>
          <w:numId w:val="0"/>
        </w:numPr>
        <w:spacing w:after="0" w:line="276" w:lineRule="auto"/>
        <w:ind w:left="709" w:left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10.11.2022г.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14.00 по МСК,</w:t>
      </w:r>
      <w:r>
        <w:rPr>
          <w:rFonts w:ascii="Times New Roman" w:hAnsi="Times New Roman" w:cs="Times New Roman"/>
          <w:sz w:val="24"/>
          <w:szCs w:val="24"/>
        </w:rPr>
        <w:t xml:space="preserve"> онлайн в прямом эфире социальной сети ВКонтакте: </w:t>
      </w:r>
      <w:r>
        <w:fldChar w:fldCharType="begin"/>
      </w:r>
      <w:r>
        <w:instrText xml:space="preserve"> HYPERLINK "https://vk.com/club91553311"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https://vk.com/club91553311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методом случайного выбора купона из помещенных в лототрон</w:t>
      </w:r>
    </w:p>
    <w:p>
      <w:pPr>
        <w:pStyle w:val="7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Билет, извлеченный из лототрона, считается сыгравшим. Любой участник может следить за ходом проведения розыгрыша.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Участнику, чье имя указано в выигрышном купоне, для получения приза необходимо иметь при себе паспорт и купон (часть А) с чеком, подтверждающим покупку в магазине Белорусские продукты, Белмарт, Белмаркет в период с 01.09.2022 г. по 01.11.2022г.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оглашении номера купона и фамилии, имени, выигравшего участника, ему необходимо быть на связи для ответа на звонок телефона, указанного в отрывной части купона. Если участник пропустил два входящих звонка либо его телефон выключен, производится повторный выбор купона из лототрона случайным образом.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проверки осуществляет специально организованная комиссия. В ходе процедуры проверки, уполномоченные члены комиссии: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Проверяют соответствие номеров части А и части Б купона.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Проверяют личность Участника.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Сверяют контактный телефон – произведением звонка на указанный номер.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При совпадении номеров части А и части Б купона, а также номера телефона, указанного в части Б купона, участнику вручается приз либо сертификат на его получение.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получением приза (сертификата) участник своей подписью подтверждает, что он не относится к категориям лиц, не допускаемым к Акции (пункт 2.3. особых условий настоящих ПРАВИЛ).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несовпадении данных, либо при отсутствии паспорта, либо если участнику нет 18 лет, комиссия не допускает Участника к получению приза (сертификата). Приз в этом случае переразыгрывается среди других Участников.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участник может получить информацию об итогах Акции на странице </w:t>
      </w:r>
      <w:r>
        <w:fldChar w:fldCharType="begin"/>
      </w:r>
      <w:r>
        <w:instrText xml:space="preserve"> HYPERLINK "https://vk.com/club91553311" \o "https://vk.com/club91553311"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ВКонтакте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5"/>
          <w:rFonts w:ascii="Times New Roman" w:hAnsi="Times New Roman" w:cs="Times New Roman"/>
          <w:sz w:val="24"/>
          <w:szCs w:val="24"/>
        </w:rPr>
        <w:t xml:space="preserve"> : https://vk.com/club91553311.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подлежат размещению на сайте </w:t>
      </w:r>
      <w:r>
        <w:fldChar w:fldCharType="begin"/>
      </w:r>
      <w:r>
        <w:instrText xml:space="preserve"> HYPERLINK "http://www.belmart.ru"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belmart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, краткие условия Акции размещаются в СМИ (печатные издания, радио и т.д.), помещаются на плакатах и другой рекламной продукции.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могут быть уточнены или изменены Организатором, учитывая маркетинговую целесообразность проведения Акции и иные причины.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Купоны лиц, ставшими победителями Акции, сохраняются в месте нахождения Организатора в течение 3 (трех) лет со дня проведения розыгрыша и подлежат уничтожению по истечении указанного срока.</w:t>
      </w:r>
    </w:p>
    <w:p>
      <w:pPr>
        <w:pStyle w:val="7"/>
        <w:numPr>
          <w:ilvl w:val="1"/>
          <w:numId w:val="2"/>
        </w:numPr>
        <w:spacing w:line="276" w:lineRule="auto"/>
        <w:ind w:left="171" w:leftChars="0" w:firstLine="709" w:firstLineChars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участие в Акции и получение приза не может быть уступлено, либо иным образом передано Участником Акции другому лицу.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276" w:lineRule="auto"/>
        <w:ind w:left="2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Акции формируется за счет средств Организаторов.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Призы в количестве 10 шт: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Телевизор 1шт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Умная колонка с Алисой 1шт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Робот-пылесос 1шт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Продуктовая корзина от сети магазинов Белорусские продукты 3шт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на сумму 2000 рублей на покупки в сети магазинов «Белорусские продукты», «Белмарт», «Белмаркет» 4шт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Количество утешительных призов будет определяться Организатором.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Правила и обязанности Участников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Участники имеют право: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Знакомиться с настоящими ПРАВИЛАМИ.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Принимать участие в Акции в порядке, определенном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Требовать выдачи приза в случае получения Участником соответствующего Уведомления от организатора Акции.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Получать информацию о проведении Акции, а также об изменениях в настоящих ПРАВИЛАХ. Все изменения ПРАВИЛ будут опубликованы на сайте </w:t>
      </w:r>
      <w:r>
        <w:fldChar w:fldCharType="begin"/>
      </w:r>
      <w:r>
        <w:instrText xml:space="preserve"> HYPERLINK "http://www.belmart.ru"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belmart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Обязанности и ответственность Участника: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Согласившись с участием в Акции, выполнять и следовать всем условиям и требованиям настоящих ПРАВИЛ.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5.3.2. Приняв участие в Акции, Участник соглашается с тем, что его персональные данные и иные материалы, могут быть подвергнуты обработке Организатором в соответствии с ФЗ «О персональных данных» №152 - ФЗ от 27.07.2006г. в целях проверки данных Участника на соответствие пункту 2.1. настоящих ПРАВИЛ, а также для публикации результатов Акции на сайте, а также могут быть использованы Организатором на неограниченной территории без уплаты за это какого-либо вознаграждения и без получения дополнительного разрешения.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5.3.3. Участник самостоятельно несет ответственность перед третьими лицами за свои действия, связанные с участием в Акции, в том числе за то, что таким участием нарушаются права и законные интересы третьих лиц.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Права, обязанности и ответственность Организатора.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Организатор обязан: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– путем размещения данной информации на сайте </w:t>
      </w:r>
      <w:bookmarkStart w:id="1" w:name="_Hlk112835029"/>
      <w: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"http://www.belmart.ru"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belmart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Провести Акцию в соответствии с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 Оповестить участников о распределении призового фонда путем размещения данной информации на сайте </w:t>
      </w:r>
      <w:r>
        <w:fldChar w:fldCharType="begin"/>
      </w:r>
      <w:r>
        <w:instrText xml:space="preserve"> HYPERLINK "http://www.belmart.ru"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belmart</w:t>
      </w:r>
      <w:r>
        <w:rPr>
          <w:rStyle w:val="5"/>
          <w:rFonts w:ascii="Times New Roman" w:hAnsi="Times New Roman" w:cs="Times New Roman"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Организатор пользуется всеми правами, предусмотренными настоящими ПРАВИЛАМИ и действующим законодательством РФ. Организатор имеет право: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Отменить проведение Акции до ее начала без дополнительного уведомления потенциальных Участников.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Досрочно прекратить проведение Акции после ее начала при условии уведомления Участников о таком прекращении в порядке, предусмотренном настоящими ПРАВИЛАМИ.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Использовать предоставленные Участником персональные данные, и иные материалы о нем, а также брать у последнего рекламные интервью об участии в Акции, в том числе для радио и телевидения, а равно для иных средств массовой информации, либо снимать Участника для изготовления любых рекламных материалов без уплаты за это какого-либо вознаграждения.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Вносить изменения в настоящие ПРАВИЛА при условии уведомления Участников об этом в порядке, предусмотренном настоящими ПРАВИЛАМИ.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Отказать Победителю в предоставлении приза, если он предоставил о себе неверную информацию, предоставил ее несвоевременно или каким-либо другим образом нарушил настоящие ПРАВИЛА.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Организатор не несет ответственности за неисполнение либо ненадлежащее исполнение своих обязательств, а также за какие-либо прямые, косвенные потери Участника, связанные с участием в Акции, явившиеся результатом сбоев, недобросовестных действий третьих лиц, а также непредвиденных обстоятельств непреодолимой силы.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Организатор не несет никакой ответственности за любой ущерб, понесенный Участником вследствие использования им призов и/или участия в Акции. 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 спорные вопросы, касающиеся Акции, регулируются в соответствии с действующим законодательством РФ. Все претензии в отношении проведения Акции, участия в Акции, получения призов и выполнения обязательств Организатором, Участники могут предъявить исключительно к Организатору.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Организаторы Акции - ООО "Белмарт", ООО «Белмарт-север», ИП Шитькова А.И., ИП Прокопов М.А.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Акции участвуют магазины: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Федюнинского, 55 (рынок Михайловский)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Республики, 186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Эрвье, 22 (рынок Заречный)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Щербины, 22/3</w:t>
      </w:r>
    </w:p>
    <w:p>
      <w:pPr>
        <w:spacing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 ул. Беляева, 29/1</w:t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Тюмень, </w:t>
      </w:r>
      <w:r>
        <w:fldChar w:fldCharType="begin"/>
      </w:r>
      <w:r>
        <w:instrText xml:space="preserve"> HYPERLINK "https://belmart.ru/beladmin/catalog-warehousectrl/?id=95&amp;do=edit"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ул. 50 лет Октября, 57В</w:t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"https://belmart.ru/beladmin/catalog-warehousectrl/?id=91&amp;do=edit"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Е. Богдановича, 11/3</w:t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"https://belmart.ru/beladmin/catalog-warehousectrl/?id=96&amp;do=edit"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Монтажников, 61</w:t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"https://belmart.ru/beladmin/catalog-warehousectrl/?id=97&amp;do=edit"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Малыгина, 49/1</w:t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"https://belmart.ru/beladmin/catalog-warehousectrl/?id=100&amp;do=edit"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Тихий проезд, 2</w:t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"https://belmart.ru/beladmin/catalog-warehousectrl/?id=101&amp;do=edit"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Ямская, 112/1</w:t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"https://belmart.ru/beladmin/catalog-warehousectrl/?id=104&amp;do=edit"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Тюмень, ул. Беловежская, 19/1</w:t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"https://belmart.ru/beladmin/catalog-warehousectrl/?id=105&amp;do=edit"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t>Тюмень ул. Республики, 58</w:t>
      </w:r>
      <w:r>
        <w:rPr>
          <w:rStyle w:val="5"/>
          <w:rFonts w:ascii="Times New Roman" w:hAnsi="Times New Roman" w:eastAsia="sans-serif" w:cs="Times New Roman"/>
          <w:color w:val="auto"/>
          <w:sz w:val="24"/>
          <w:szCs w:val="24"/>
          <w:u w:val="none"/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2A548C"/>
          <w:sz w:val="24"/>
          <w:szCs w:val="24"/>
        </w:rPr>
      </w:pPr>
      <w:r>
        <w:fldChar w:fldCharType="begin"/>
      </w:r>
      <w:r>
        <w:instrText xml:space="preserve"> HYPERLINK "https://belmart.ru/beladmin/catalog-warehousectrl/?id=106&amp;do=edit"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Тюмень, ул. Мельникайте, 126/3 (рынок Тюменский)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"https://belmart.ru/beladmin/catalog-warehousectrl/?id=117&amp;do=edit"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Тюмень, ул. Мельникайте, 97/1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"https://belmart.ru/beladmin/catalog-warehousectrl/?id=66&amp;do=edit"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Екатеринбург, ул. Ленина, 48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"https://belmart.ru/beladmin/catalog-warehousectrl/?id=68&amp;do=edit"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Ленина, 2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"https://belmart.ru/beladmin/catalog-warehousectrl/?id=71&amp;do=edit"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Луначарского, 60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"https://belmart.ru/beladmin/catalog-warehousectrl/?id=84&amp;do=edit"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Академика Сахарова, 41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"https://belmart.ru/beladmin/catalog-warehousectrl/?id=92&amp;do=edit"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Щорса, 60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"https://belmart.ru/beladmin/catalog-warehousectrl/?id=94&amp;do=edit"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8 марта, 190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"https://belmart.ru/beladmin/catalog-warehousectrl/?id=103&amp;do=edit"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Свердлова, 60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"https://belmart.ru/beladmin/catalog-warehousectrl/?id=107&amp;do=edit"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Радищева, 20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"https://belmart.ru/beladmin/catalog-warehousectrl/?id=109&amp;do=edit"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Амундсена, 52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"https://belmart.ru/beladmin/catalog-warehousectrl/?id=111&amp;do=edit"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Крауля, 6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"https://belmart.ru/beladmin/catalog-warehousectrl/?id=112&amp;do=edit"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проспект Космонавтов, 58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"https://belmart.ru/beladmin/catalog-warehousectrl/?id=114&amp;do=edit"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Ленина, 81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"https://belmart.ru/beladmin/catalog-warehousectrl/?id=138&amp;do=edit"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Екатеринбург, ул. Баумана 1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"https://belmart.ru/beladmin/catalog-warehousectrl/?id=83&amp;do=edit"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Демакова, 11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"https://belmart.ru/beladmin/catalog-warehousectrl/?id=85&amp;do=edit"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В.Заровного, 40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"https://belmart.ru/beladmin/catalog-warehousectrl/?id=88&amp;do=edit"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Красный проспект, 77б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"https://belmart.ru/beladmin/catalog-warehousectrl/?id=99&amp;do=edit"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Бориса Богаткова, 248а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"https://belmart.ru/beladmin/catalog-warehousectrl/?id=102&amp;do=edit"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Вокзальная магистраль, 5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"https://belmart.ru/beladmin/catalog-warehousectrl/?id=113&amp;do=edit"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Новосибирск, ул. Морской проспект, 3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"https://belmart.ru/beladmin/catalog-warehousectrl/?id=98&amp;do=edit"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Тобольск, БЦ "Европа" 4 мкр. д.24/3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"https://belmart.ru/beladmin/catalog-warehousectrl/?id=82&amp;do=edit"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Сургут, проспект Ленина, 63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"https://belmart.ru/beladmin/catalog-warehousectrl/?id=40&amp;do=edit"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Нижневартовск, ул. Чапаева, 1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"https://belmart.ru/beladmin/catalog-warehousectrl/?id=11&amp;do=edit"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Ханты-Мансийск, ул. Комсомольская, 58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"https://belmart.ru/beladmin/catalog-warehousectrl/?id=45&amp;do=edit"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Югорск, ул. Октябрьская, 2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(ТЦ Лайнер)</w:t>
      </w:r>
    </w:p>
    <w:p>
      <w:pPr>
        <w:spacing w:line="276" w:lineRule="auto"/>
        <w:ind w:left="284" w:firstLine="709"/>
        <w:jc w:val="both"/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"https://belmart.ru/beladmin/catalog-warehousectrl/?id=55&amp;do=edit" </w:instrText>
      </w:r>
      <w:r>
        <w:fldChar w:fldCharType="separate"/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Нягань, ул. Ленина, 28 (ТРЦ Оазис Плаза)</w:t>
      </w: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76" w:lineRule="auto"/>
        <w:ind w:left="284" w:firstLine="709"/>
        <w:jc w:val="both"/>
        <w:rPr>
          <w:rFonts w:ascii="Times New Roman" w:hAnsi="Times New Roman" w:eastAsia="sans-serif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eastAsia="sans-serif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Лангепас, ул. Ленина, 42Б</w:t>
      </w:r>
    </w:p>
    <w:p>
      <w:pPr>
        <w:spacing w:line="276" w:lineRule="auto"/>
        <w:ind w:firstLine="709"/>
        <w:jc w:val="both"/>
        <w:rPr>
          <w:rFonts w:ascii="Times New Roman" w:hAnsi="Times New Roman" w:eastAsia="sans-serif" w:cs="Times New Roman"/>
          <w:color w:val="2A548C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E75E8"/>
    <w:multiLevelType w:val="multilevel"/>
    <w:tmpl w:val="0A9E75E8"/>
    <w:lvl w:ilvl="0" w:tentative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8E1C6F"/>
    <w:multiLevelType w:val="multilevel"/>
    <w:tmpl w:val="638E1C6F"/>
    <w:lvl w:ilvl="0" w:tentative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607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D"/>
    <w:rsid w:val="000D1E56"/>
    <w:rsid w:val="00146F2E"/>
    <w:rsid w:val="00176570"/>
    <w:rsid w:val="0019410E"/>
    <w:rsid w:val="001E2BF6"/>
    <w:rsid w:val="00264AA0"/>
    <w:rsid w:val="0027726E"/>
    <w:rsid w:val="00304C1C"/>
    <w:rsid w:val="003270FF"/>
    <w:rsid w:val="00363621"/>
    <w:rsid w:val="003868CC"/>
    <w:rsid w:val="003A59F2"/>
    <w:rsid w:val="003E1DAE"/>
    <w:rsid w:val="004B39AB"/>
    <w:rsid w:val="005145D4"/>
    <w:rsid w:val="005E778D"/>
    <w:rsid w:val="00611359"/>
    <w:rsid w:val="00692608"/>
    <w:rsid w:val="006A443A"/>
    <w:rsid w:val="00732299"/>
    <w:rsid w:val="007354DA"/>
    <w:rsid w:val="008B18ED"/>
    <w:rsid w:val="008D03C1"/>
    <w:rsid w:val="008D2894"/>
    <w:rsid w:val="00912996"/>
    <w:rsid w:val="00937B59"/>
    <w:rsid w:val="009C5771"/>
    <w:rsid w:val="009E0F51"/>
    <w:rsid w:val="009F21B1"/>
    <w:rsid w:val="00A936AC"/>
    <w:rsid w:val="00AD047B"/>
    <w:rsid w:val="00AD6FB4"/>
    <w:rsid w:val="00B12781"/>
    <w:rsid w:val="00B514D9"/>
    <w:rsid w:val="00C038AB"/>
    <w:rsid w:val="00C1066B"/>
    <w:rsid w:val="00C31E31"/>
    <w:rsid w:val="00C56EDE"/>
    <w:rsid w:val="00C65C0C"/>
    <w:rsid w:val="00CA0878"/>
    <w:rsid w:val="00D0576A"/>
    <w:rsid w:val="00D8199B"/>
    <w:rsid w:val="00D9217C"/>
    <w:rsid w:val="00DE1F91"/>
    <w:rsid w:val="00DE71A6"/>
    <w:rsid w:val="00F43CF4"/>
    <w:rsid w:val="0F784F01"/>
    <w:rsid w:val="50095F43"/>
    <w:rsid w:val="5B6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uiPriority w:val="99"/>
    <w:pPr>
      <w:ind w:left="720"/>
      <w:contextualSpacing/>
    </w:p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2117</Words>
  <Characters>12070</Characters>
  <Lines>100</Lines>
  <Paragraphs>28</Paragraphs>
  <TotalTime>26</TotalTime>
  <ScaleCrop>false</ScaleCrop>
  <LinksUpToDate>false</LinksUpToDate>
  <CharactersWithSpaces>14159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2022-08-31T06:03:00Z</dcterms:created>
  <dc:creator>Ольга М</dc:creator>
  <cp:lastModifiedBy>Любовь Николаева</cp:lastModifiedBy>
  <dcterms:modified xsi:type="dcterms:W3CDTF">2022-10-30T06:08:27Z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98107EECAA324721AB5BE9D2B33279A4</vt:lpwstr>
  </property>
</Properties>
</file>